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before="100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ALESSANDRO MAGNO E L’ORIENTE</w:t>
      </w:r>
      <w:r/>
    </w:p>
    <w:p>
      <w:pPr>
        <w:spacing w:before="100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Napoli,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 Museo 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Archeologico 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Nazionale </w:t>
      </w:r>
      <w:r/>
    </w:p>
    <w:p>
      <w:pPr>
        <w:spacing w:before="100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29 maggio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– 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28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 agosto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 2023</w:t>
      </w:r>
      <w:r/>
    </w:p>
    <w:p>
      <w:pPr>
        <w:spacing w:before="100"/>
        <w:rPr>
          <w:rFonts w:asciiTheme="minorHAnsi" w:hAnsiTheme="minorHAnsi" w:cstheme="minorHAnsi"/>
          <w:b/>
          <w:bCs/>
          <w:color w:val="c45911" w:themeColor="accent2" w:themeShade="BF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c45911" w:themeColor="accent2" w:themeShade="BF"/>
          <w:sz w:val="22"/>
          <w:szCs w:val="22"/>
        </w:rPr>
      </w:r>
      <w:r/>
    </w:p>
    <w:p>
      <w:pPr>
        <w:rPr>
          <w:rFonts w:asciiTheme="minorHAnsi" w:hAnsiTheme="minorHAnsi" w:cstheme="minorHAnsi"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Cs/>
          <w:sz w:val="22"/>
          <w:szCs w:val="22"/>
          <w:u w:val="single"/>
        </w:rPr>
        <w:t xml:space="preserve">Immagini uso stampa</w:t>
      </w:r>
      <w:r/>
    </w:p>
    <w:p>
      <w:pPr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</w:r>
      <w:r/>
    </w:p>
    <w:p>
      <w:pPr>
        <w:jc w:val="both"/>
        <w:shd w:val="clear" w:color="auto" w:fill="ffffff"/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 xml:space="preserve">Le immagini fornite possono essere utilizzate solo ed esclusivamente nell’ambito di recensioni o seg</w:t>
      </w:r>
      <w:r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 xml:space="preserve">nalazioni giornalistiche della mostra “Alessandro Magno e l’Oriente”. Ogni immagine deve essere sempre accompagnata dalla propria didascalia con relativo copy, non può essere tagliata e/o manomessa e deve essere impiegata sul web solo in bassa definizione.</w:t>
      </w:r>
      <w:r/>
    </w:p>
    <w:p>
      <w:pPr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</w:r>
      <w:r/>
    </w:p>
    <w:p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</w:r>
      <w:r/>
    </w:p>
    <w:p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</w:r>
      <w:r/>
    </w:p>
    <w:tbl>
      <w:tblPr>
        <w:tblStyle w:val="602"/>
        <w:tblW w:w="7967" w:type="dxa"/>
        <w:tblInd w:w="-34" w:type="dxa"/>
        <w:tblLook w:val="04A0" w:firstRow="1" w:lastRow="0" w:firstColumn="1" w:lastColumn="0" w:noHBand="0" w:noVBand="1"/>
      </w:tblPr>
      <w:tblGrid>
        <w:gridCol w:w="4679"/>
        <w:gridCol w:w="3288"/>
      </w:tblGrid>
      <w:tr>
        <w:trPr>
          <w:trHeight w:val="2622"/>
        </w:trPr>
        <w:tc>
          <w:tcPr>
            <w:tcW w:w="4679" w:type="dxa"/>
            <w:textDirection w:val="lrTb"/>
            <w:noWrap w:val="false"/>
          </w:tcPr>
          <w:p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t xml:space="preserve">1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Affresco con filosofo, Alessandro 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e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l’Asia, da Boscoreale,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Villa di P.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Fannius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Synistor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,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oecus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.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Metà del I sec. a.C.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Napoli, Museo Archeologico Nazionale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Courtesy Italian Ministry of Culture (MiC), Archivio fotografico MANN.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Ph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 Luigi Spina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</w:r>
            <w:r/>
          </w:p>
        </w:tc>
        <w:tc>
          <w:tcPr>
            <w:tcW w:w="3288" w:type="dxa"/>
            <w:textDirection w:val="lrTb"/>
            <w:noWrap w:val="false"/>
          </w:tcPr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</w:r>
            <w:r/>
          </w:p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950720" cy="1176528"/>
                      <wp:effectExtent l="0" t="0" r="0" b="5080"/>
                      <wp:docPr id="1" name="Immagine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8" name="S.N.5 Affresco da Boscoreale (640x386)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950720" cy="1176528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153.6pt;height:92.6pt;mso-wrap-distance-left:0.0pt;mso-wrap-distance-top:0.0pt;mso-wrap-distance-right:0.0pt;mso-wrap-distance-bottom:0.0pt;" stroked="false">
                      <v:path textboxrect="0,0,0,0"/>
                      <v:imagedata r:id="rId8" o:title=""/>
                    </v:shape>
                  </w:pict>
                </mc:Fallback>
              </mc:AlternateContent>
            </w:r>
            <w:r/>
          </w:p>
        </w:tc>
      </w:tr>
      <w:tr>
        <w:trPr>
          <w:trHeight w:val="2330"/>
        </w:trPr>
        <w:tc>
          <w:tcPr>
            <w:tcW w:w="4679" w:type="dxa"/>
            <w:textDirection w:val="lrTb"/>
            <w:noWrap w:val="false"/>
          </w:tcPr>
          <w:p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t xml:space="preserve">2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Frammento di affresco con ghirlanda,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da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Boscoreale, Villa di P.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Fannius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 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Synistor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, peristilio.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Metà del I sec. a.C.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.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Napoli, Museo Archeologico Nazionale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Courtesy Italian Ministry of Culture (MiC), </w:t>
            </w:r>
            <w:r/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A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rchivio f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otografico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 MANN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.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Ph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 Luigi Spina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</w:r>
            <w:r/>
          </w:p>
        </w:tc>
        <w:tc>
          <w:tcPr>
            <w:tcW w:w="3288" w:type="dxa"/>
            <w:textDirection w:val="lrTb"/>
            <w:noWrap w:val="false"/>
          </w:tcPr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</w:r>
            <w:r/>
          </w:p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</w:r>
            <w:r/>
          </w:p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950720" cy="758952"/>
                      <wp:effectExtent l="0" t="0" r="0" b="3175"/>
                      <wp:docPr id="2" name="Immagine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S.N.2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950720" cy="758952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width:153.6pt;height:59.8pt;mso-wrap-distance-left:0.0pt;mso-wrap-distance-top:0.0pt;mso-wrap-distance-right:0.0pt;mso-wrap-distance-bottom:0.0pt;" stroked="false">
                      <v:path textboxrect="0,0,0,0"/>
                      <v:imagedata r:id="rId9" o:title=""/>
                    </v:shape>
                  </w:pict>
                </mc:Fallback>
              </mc:AlternateContent>
            </w:r>
            <w:r/>
          </w:p>
        </w:tc>
      </w:tr>
      <w:tr>
        <w:trPr>
          <w:trHeight w:val="2622"/>
        </w:trPr>
        <w:tc>
          <w:tcPr>
            <w:tcW w:w="4679" w:type="dxa"/>
            <w:textDirection w:val="lrTb"/>
            <w:noWrap w:val="false"/>
          </w:tcPr>
          <w:p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t xml:space="preserve">3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Affresco con veduta architettonica  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e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scena di caccia, da Boscoreale,  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Villa di P.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Fannius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Synistor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, ambiente G.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Metà del I sec. a.C.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Napoli, Museo Archeologico Nazionale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Courtesy Italian Ministry of Culture (MiC), </w:t>
            </w:r>
            <w:r/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Archivio f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otografico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 MANN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.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Ph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 Luigi Spina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r>
            <w:r/>
          </w:p>
        </w:tc>
        <w:tc>
          <w:tcPr>
            <w:tcW w:w="3288" w:type="dxa"/>
            <w:textDirection w:val="lrTb"/>
            <w:noWrap w:val="false"/>
          </w:tcPr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</w:r>
            <w:r/>
          </w:p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950720" cy="1441704"/>
                      <wp:effectExtent l="0" t="0" r="0" b="6350"/>
                      <wp:docPr id="3" name="Immagine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0" name="S.N.1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950720" cy="1441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" o:spid="_x0000_s2" type="#_x0000_t75" style="width:153.6pt;height:113.5pt;mso-wrap-distance-left:0.0pt;mso-wrap-distance-top:0.0pt;mso-wrap-distance-right:0.0pt;mso-wrap-distance-bottom:0.0pt;" stroked="false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/>
          </w:p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</w:r>
            <w:r/>
          </w:p>
        </w:tc>
      </w:tr>
      <w:tr>
        <w:trPr>
          <w:trHeight w:val="2622"/>
        </w:trPr>
        <w:tc>
          <w:tcPr>
            <w:tcW w:w="4679" w:type="dxa"/>
            <w:textDirection w:val="lrTb"/>
            <w:noWrap w:val="false"/>
          </w:tcPr>
          <w:p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t xml:space="preserve">4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Coppa in oro sbalzato, dall’Iran.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VI-V sec. a.C.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Roma, Museo delle civiltà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i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i/>
                <w:color w:val="222222"/>
                <w:sz w:val="22"/>
                <w:szCs w:val="22"/>
                <w:lang w:val="it-IT"/>
              </w:rPr>
              <w:t xml:space="preserve">©</w:t>
            </w:r>
            <w:r>
              <w:rPr>
                <w:rFonts w:asciiTheme="minorHAnsi" w:hAnsiTheme="minorHAnsi" w:cstheme="minorHAnsi"/>
                <w:i/>
                <w:color w:val="222222"/>
                <w:sz w:val="22"/>
                <w:szCs w:val="22"/>
                <w:lang w:val="it-IT"/>
              </w:rPr>
              <w:t xml:space="preserve">Ph</w:t>
            </w:r>
            <w:r>
              <w:rPr>
                <w:rFonts w:asciiTheme="minorHAnsi" w:hAnsiTheme="minorHAnsi" w:cstheme="minorHAnsi"/>
                <w:i/>
                <w:color w:val="222222"/>
                <w:sz w:val="22"/>
                <w:szCs w:val="22"/>
                <w:lang w:val="it-IT"/>
              </w:rPr>
              <w:t xml:space="preserve">. Stefano Castellani</w:t>
            </w:r>
            <w:r/>
          </w:p>
        </w:tc>
        <w:tc>
          <w:tcPr>
            <w:tcW w:w="3288" w:type="dxa"/>
            <w:textDirection w:val="lrTb"/>
            <w:noWrap w:val="false"/>
          </w:tcPr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</w:r>
            <w:r/>
          </w:p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</w:r>
            <w:r/>
          </w:p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565358" cy="1005253"/>
                      <wp:effectExtent l="0" t="0" r="0" b="4445"/>
                      <wp:docPr id="4" name="Immagine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2" name="4_coppa_oro sbalzato_Iran_periodo achemenide_Vi IV sec aC_MUCIV_Roma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579960" cy="101463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3" o:spid="_x0000_s3" type="#_x0000_t75" style="width:123.3pt;height:79.2pt;mso-wrap-distance-left:0.0pt;mso-wrap-distance-top:0.0pt;mso-wrap-distance-right:0.0pt;mso-wrap-distance-bottom:0.0pt;" stroked="false">
                      <v:path textboxrect="0,0,0,0"/>
                      <v:imagedata r:id="rId11" o:title=""/>
                    </v:shape>
                  </w:pict>
                </mc:Fallback>
              </mc:AlternateContent>
            </w:r>
            <w:r/>
          </w:p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</w:r>
            <w:r/>
          </w:p>
        </w:tc>
      </w:tr>
      <w:tr>
        <w:trPr>
          <w:trHeight w:val="2622"/>
        </w:trPr>
        <w:tc>
          <w:tcPr>
            <w:tcW w:w="4679" w:type="dxa"/>
            <w:textDirection w:val="lrTb"/>
            <w:noWrap w:val="false"/>
          </w:tcPr>
          <w:p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t xml:space="preserve">5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Sigillo achemenide con leoni affrontati.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Prima metà del V sec. a.C.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Roma, Museo delle civiltà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i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i/>
                <w:color w:val="222222"/>
                <w:sz w:val="22"/>
                <w:szCs w:val="22"/>
                <w:lang w:val="it-IT"/>
              </w:rPr>
              <w:t xml:space="preserve">©</w:t>
            </w:r>
            <w:r>
              <w:rPr>
                <w:rFonts w:asciiTheme="minorHAnsi" w:hAnsiTheme="minorHAnsi" w:cstheme="minorHAnsi"/>
                <w:i/>
                <w:color w:val="222222"/>
                <w:sz w:val="22"/>
                <w:szCs w:val="22"/>
                <w:lang w:val="it-IT"/>
              </w:rPr>
              <w:t xml:space="preserve">Ph</w:t>
            </w:r>
            <w:r>
              <w:rPr>
                <w:rFonts w:asciiTheme="minorHAnsi" w:hAnsiTheme="minorHAnsi" w:cstheme="minorHAnsi"/>
                <w:i/>
                <w:color w:val="222222"/>
                <w:sz w:val="22"/>
                <w:szCs w:val="22"/>
                <w:lang w:val="it-IT"/>
              </w:rPr>
              <w:t xml:space="preserve">. Stefano Castellani</w:t>
            </w:r>
            <w:r/>
          </w:p>
        </w:tc>
        <w:tc>
          <w:tcPr>
            <w:tcW w:w="3288" w:type="dxa"/>
            <w:textDirection w:val="lrTb"/>
            <w:noWrap w:val="false"/>
          </w:tcPr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</w:r>
            <w:r/>
          </w:p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703605" cy="1232452"/>
                      <wp:effectExtent l="0" t="0" r="0" b="6350"/>
                      <wp:docPr id="5" name="Immagine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3" name="27337 sigillo achemenide (640x463)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2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714747" cy="1240513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4" o:spid="_x0000_s4" type="#_x0000_t75" style="width:134.1pt;height:97.0pt;mso-wrap-distance-left:0.0pt;mso-wrap-distance-top:0.0pt;mso-wrap-distance-right:0.0pt;mso-wrap-distance-bottom:0.0pt;" stroked="false">
                      <v:path textboxrect="0,0,0,0"/>
                      <v:imagedata r:id="rId12" o:title=""/>
                    </v:shape>
                  </w:pict>
                </mc:Fallback>
              </mc:AlternateContent>
            </w:r>
            <w:r/>
          </w:p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</w:r>
            <w:r/>
          </w:p>
        </w:tc>
      </w:tr>
      <w:tr>
        <w:trPr>
          <w:trHeight w:val="2622"/>
        </w:trPr>
        <w:tc>
          <w:tcPr>
            <w:tcW w:w="4679" w:type="dxa"/>
            <w:textDirection w:val="lrTb"/>
            <w:noWrap w:val="false"/>
          </w:tcPr>
          <w:p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t xml:space="preserve">6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Calice in argento con piede a forma  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di</w:t>
            </w: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 testa di bue, dall’Iran.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VI sec. a.C.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Roma, Museo delle civiltà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i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i/>
                <w:color w:val="222222"/>
                <w:sz w:val="22"/>
                <w:szCs w:val="22"/>
                <w:lang w:val="it-IT"/>
              </w:rPr>
              <w:t xml:space="preserve">©</w:t>
            </w:r>
            <w:r>
              <w:rPr>
                <w:rFonts w:asciiTheme="minorHAnsi" w:hAnsiTheme="minorHAnsi" w:cstheme="minorHAnsi"/>
                <w:i/>
                <w:color w:val="222222"/>
                <w:sz w:val="22"/>
                <w:szCs w:val="22"/>
                <w:lang w:val="it-IT"/>
              </w:rPr>
              <w:t xml:space="preserve">Ph</w:t>
            </w:r>
            <w:r>
              <w:rPr>
                <w:rFonts w:asciiTheme="minorHAnsi" w:hAnsiTheme="minorHAnsi" w:cstheme="minorHAnsi"/>
                <w:i/>
                <w:color w:val="222222"/>
                <w:sz w:val="22"/>
                <w:szCs w:val="22"/>
                <w:lang w:val="it-IT"/>
              </w:rPr>
              <w:t xml:space="preserve">. Stefano Castellani</w:t>
            </w:r>
            <w:r/>
          </w:p>
        </w:tc>
        <w:tc>
          <w:tcPr>
            <w:tcW w:w="3288" w:type="dxa"/>
            <w:textDirection w:val="lrTb"/>
            <w:noWrap w:val="false"/>
          </w:tcPr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</w:r>
            <w:r/>
          </w:p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</w:r>
            <w:r/>
          </w:p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537535" cy="898497"/>
                      <wp:effectExtent l="0" t="0" r="5715" b="0"/>
                      <wp:docPr id="6" name="Immagine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4" name="5_Calice a testa bovina_argento_periodo achemenide_Vi IV sec aC_MUCIV_Roma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575925" cy="92093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5" o:spid="_x0000_s5" type="#_x0000_t75" style="width:121.1pt;height:70.7pt;mso-wrap-distance-left:0.0pt;mso-wrap-distance-top:0.0pt;mso-wrap-distance-right:0.0pt;mso-wrap-distance-bottom:0.0pt;" stroked="false">
                      <v:path textboxrect="0,0,0,0"/>
                      <v:imagedata r:id="rId13" o:title=""/>
                    </v:shape>
                  </w:pict>
                </mc:Fallback>
              </mc:AlternateContent>
            </w:r>
            <w:r/>
          </w:p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</w:r>
            <w:r/>
          </w:p>
        </w:tc>
      </w:tr>
      <w:tr>
        <w:trPr>
          <w:trHeight w:val="2622"/>
        </w:trPr>
        <w:tc>
          <w:tcPr>
            <w:tcW w:w="4679" w:type="dxa"/>
            <w:textDirection w:val="lrTb"/>
            <w:noWrap w:val="false"/>
          </w:tcPr>
          <w:p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t xml:space="preserve">7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Persiano inginocchiato.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Età augustea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Napoli, Museo Archeologico Nazionale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Courtesy Italian Ministry of Culture (MiC), </w:t>
            </w:r>
            <w:r/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Archivio f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otografico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 MANN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.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Ph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 Luigi Spina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 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r>
            <w:r/>
          </w:p>
        </w:tc>
        <w:tc>
          <w:tcPr>
            <w:tcW w:w="3288" w:type="dxa"/>
            <w:textDirection w:val="lrTb"/>
            <w:noWrap w:val="false"/>
          </w:tcPr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</w:r>
            <w:r/>
          </w:p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088823" cy="1619625"/>
                      <wp:effectExtent l="0" t="0" r="0" b="0"/>
                      <wp:docPr id="7" name="Immagine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5" name="6117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098404" cy="1633876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6" o:spid="_x0000_s6" type="#_x0000_t75" style="width:85.7pt;height:127.5pt;mso-wrap-distance-left:0.0pt;mso-wrap-distance-top:0.0pt;mso-wrap-distance-right:0.0pt;mso-wrap-distance-bottom:0.0pt;" stroked="false">
                      <v:path textboxrect="0,0,0,0"/>
                      <v:imagedata r:id="rId14" o:title=""/>
                    </v:shape>
                  </w:pict>
                </mc:Fallback>
              </mc:AlternateContent>
            </w:r>
            <w:r/>
          </w:p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</w:r>
            <w:r/>
          </w:p>
        </w:tc>
      </w:tr>
      <w:tr>
        <w:trPr>
          <w:trHeight w:val="2622"/>
        </w:trPr>
        <w:tc>
          <w:tcPr>
            <w:tcW w:w="4679" w:type="dxa"/>
            <w:textDirection w:val="lrTb"/>
            <w:noWrap w:val="false"/>
          </w:tcPr>
          <w:p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t xml:space="preserve">8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“Vaso dei Persiani”, sul corpo, grande 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scena</w:t>
            </w: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 su tre registri: in alto, consiglio  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di</w:t>
            </w: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 divinità e personificazioni dell’Europa  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e</w:t>
            </w: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 dell’Asia (particolare in alto);  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al</w:t>
            </w: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 centro, scena di corte di Dario I;  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in</w:t>
            </w: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 basso, l’esattore greco dei tributi.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Seconda metà del IV sec. a.C.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Napoli, Museo Archeologico Nazionale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Courtesy Italian Ministry of Culture (MiC), </w:t>
            </w:r>
            <w:r/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Archivio fotografico MANN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.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Ph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. Giorgio Albano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r>
            <w:r/>
          </w:p>
        </w:tc>
        <w:tc>
          <w:tcPr>
            <w:tcW w:w="3288" w:type="dxa"/>
            <w:textDirection w:val="lrTb"/>
            <w:noWrap w:val="false"/>
          </w:tcPr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</w:r>
            <w:r/>
          </w:p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030249" cy="1542154"/>
                      <wp:effectExtent l="0" t="0" r="0" b="1270"/>
                      <wp:docPr id="8" name="Immagine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6" name="81947 Cratere dei Persiani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032387" cy="154535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7" o:spid="_x0000_s7" type="#_x0000_t75" style="width:81.1pt;height:121.4pt;mso-wrap-distance-left:0.0pt;mso-wrap-distance-top:0.0pt;mso-wrap-distance-right:0.0pt;mso-wrap-distance-bottom:0.0pt;" stroked="false">
                      <v:path textboxrect="0,0,0,0"/>
                      <v:imagedata r:id="rId15" o:title=""/>
                    </v:shape>
                  </w:pict>
                </mc:Fallback>
              </mc:AlternateContent>
            </w:r>
            <w:r/>
          </w:p>
        </w:tc>
      </w:tr>
      <w:tr>
        <w:trPr>
          <w:trHeight w:val="2622"/>
        </w:trPr>
        <w:tc>
          <w:tcPr>
            <w:tcW w:w="4679" w:type="dxa"/>
            <w:textDirection w:val="lrTb"/>
            <w:noWrap w:val="false"/>
          </w:tcPr>
          <w:p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t xml:space="preserve">9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Anfora apula con Alessandro e Dario.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Seconda metà del IV sec. a.C.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Napoli, Museo Archeologico Nazionale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Courtesy Italian Ministry of Culture (MiC), </w:t>
            </w:r>
            <w:r/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Archivio fotografico MANN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.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Ph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. Giorgio Albano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r>
            <w:r/>
          </w:p>
        </w:tc>
        <w:tc>
          <w:tcPr>
            <w:tcW w:w="3288" w:type="dxa"/>
            <w:textDirection w:val="lrTb"/>
            <w:noWrap w:val="false"/>
          </w:tcPr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975360" cy="1463040"/>
                      <wp:effectExtent l="0" t="0" r="0" b="3810"/>
                      <wp:docPr id="9" name="Immagine 1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7" name="81951 ANFORA (2)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6"/>
                              <a:stretch/>
                            </pic:blipFill>
                            <pic:spPr bwMode="auto">
                              <a:xfrm>
                                <a:off x="0" y="0"/>
                                <a:ext cx="975360" cy="146304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8" o:spid="_x0000_s8" type="#_x0000_t75" style="width:76.8pt;height:115.2pt;mso-wrap-distance-left:0.0pt;mso-wrap-distance-top:0.0pt;mso-wrap-distance-right:0.0pt;mso-wrap-distance-bottom:0.0pt;" stroked="false">
                      <v:path textboxrect="0,0,0,0"/>
                      <v:imagedata r:id="rId16" o:title=""/>
                    </v:shape>
                  </w:pict>
                </mc:Fallback>
              </mc:AlternateContent>
            </w:r>
            <w:r/>
          </w:p>
        </w:tc>
      </w:tr>
      <w:tr>
        <w:trPr>
          <w:trHeight w:val="2622"/>
        </w:trPr>
        <w:tc>
          <w:tcPr>
            <w:tcW w:w="4679" w:type="dxa"/>
            <w:textDirection w:val="lrTb"/>
            <w:noWrap w:val="false"/>
          </w:tcPr>
          <w:p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t xml:space="preserve">10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Figura femminile indiana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da Pompei, 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Casa della Statuetta Indiana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prima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metà del I sec. d.C.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avorio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/>
            <w:bookmarkStart w:id="0" w:name="_GoBack"/>
            <w:r/>
            <w:bookmarkEnd w:id="0"/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Napoli, Museo Archeologico Nazionale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Courtesy Italian Ministry of Culture (MiC), </w:t>
            </w:r>
            <w:r/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Archivio fotografico MANN.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Ph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Giorgio Albano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r>
            <w:r/>
          </w:p>
        </w:tc>
        <w:tc>
          <w:tcPr>
            <w:tcW w:w="3288" w:type="dxa"/>
            <w:textDirection w:val="lrTb"/>
            <w:noWrap w:val="false"/>
          </w:tcPr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</w:r>
            <w:r/>
          </w:p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975360" cy="1463040"/>
                      <wp:effectExtent l="0" t="0" r="0" b="3810"/>
                      <wp:docPr id="10" name="Immagin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149425 (11)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975360" cy="146304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9" o:spid="_x0000_s9" type="#_x0000_t75" style="width:76.8pt;height:115.2pt;mso-wrap-distance-left:0.0pt;mso-wrap-distance-top:0.0pt;mso-wrap-distance-right:0.0pt;mso-wrap-distance-bottom:0.0pt;" stroked="false">
                      <v:path textboxrect="0,0,0,0"/>
                      <v:imagedata r:id="rId17" o:title=""/>
                    </v:shape>
                  </w:pict>
                </mc:Fallback>
              </mc:AlternateContent>
            </w:r>
            <w:r/>
          </w:p>
        </w:tc>
      </w:tr>
      <w:tr>
        <w:trPr>
          <w:trHeight w:val="2622"/>
        </w:trPr>
        <w:tc>
          <w:tcPr>
            <w:tcW w:w="4679" w:type="dxa"/>
            <w:textDirection w:val="lrTb"/>
            <w:noWrap w:val="false"/>
          </w:tcPr>
          <w:p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t xml:space="preserve">11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Statuetta di Alessandro su Bucefalo  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in</w:t>
            </w: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 combattimento.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Probabile copia in miniatura del gruppo 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del</w:t>
            </w: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Granico</w:t>
            </w: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 di </w:t>
            </w: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Lisippo</w:t>
            </w: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,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I sec. d.C.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Napoli, Museo Archeologico Nazionale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Courtesy Italian Ministry of Culture (MiC), </w:t>
            </w:r>
            <w:r/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Archivio fotografico MANN.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Ph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Giorgio Albano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r>
            <w:r/>
          </w:p>
        </w:tc>
        <w:tc>
          <w:tcPr>
            <w:tcW w:w="3288" w:type="dxa"/>
            <w:textDirection w:val="lrTb"/>
            <w:noWrap w:val="false"/>
          </w:tcPr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</w:r>
            <w:r/>
          </w:p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</w:r>
            <w:r/>
          </w:p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244541" cy="828398"/>
                      <wp:effectExtent l="0" t="0" r="0" b="0"/>
                      <wp:docPr id="11" name="Immagine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0" name="4996 ALESSANDRO MAGNO (1)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260270" cy="838868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0" o:spid="_x0000_s10" type="#_x0000_t75" style="width:98.0pt;height:65.2pt;mso-wrap-distance-left:0.0pt;mso-wrap-distance-top:0.0pt;mso-wrap-distance-right:0.0pt;mso-wrap-distance-bottom:0.0pt;" stroked="false">
                      <v:path textboxrect="0,0,0,0"/>
                      <v:imagedata r:id="rId18" o:title=""/>
                    </v:shape>
                  </w:pict>
                </mc:Fallback>
              </mc:AlternateContent>
            </w:r>
            <w:r/>
          </w:p>
        </w:tc>
      </w:tr>
      <w:tr>
        <w:trPr>
          <w:trHeight w:val="2622"/>
        </w:trPr>
        <w:tc>
          <w:tcPr>
            <w:tcW w:w="4679" w:type="dxa"/>
            <w:textDirection w:val="lrTb"/>
            <w:noWrap w:val="false"/>
          </w:tcPr>
          <w:p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t xml:space="preserve">12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Stele egizia dal tempio di Iside a Pompei, 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con</w:t>
            </w: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 riferimenti alle imprese macedoni.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Fine del IV - inizi del III sec. a.C.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Napoli, Museo Archeologico Nazionale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Courtesy Italian Ministry of Culture (MiC), </w:t>
            </w:r>
            <w:r/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Archivio fotografico MANN.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Ph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 Giorgio Albano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r>
            <w:r/>
          </w:p>
        </w:tc>
        <w:tc>
          <w:tcPr>
            <w:tcW w:w="3288" w:type="dxa"/>
            <w:textDirection w:val="lrTb"/>
            <w:noWrap w:val="false"/>
          </w:tcPr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</w:r>
            <w:r/>
          </w:p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975360" cy="1466088"/>
                      <wp:effectExtent l="0" t="0" r="0" b="1270"/>
                      <wp:docPr id="12" name="Immagine 2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1" name="1035 luce dal basso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975360" cy="1466088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1" o:spid="_x0000_s11" type="#_x0000_t75" style="width:76.8pt;height:115.4pt;mso-wrap-distance-left:0.0pt;mso-wrap-distance-top:0.0pt;mso-wrap-distance-right:0.0pt;mso-wrap-distance-bottom:0.0pt;" stroked="false">
                      <v:path textboxrect="0,0,0,0"/>
                      <v:imagedata r:id="rId19" o:title=""/>
                    </v:shape>
                  </w:pict>
                </mc:Fallback>
              </mc:AlternateContent>
            </w:r>
            <w:r/>
          </w:p>
        </w:tc>
      </w:tr>
      <w:tr>
        <w:trPr>
          <w:trHeight w:val="2622"/>
        </w:trPr>
        <w:tc>
          <w:tcPr>
            <w:tcW w:w="4679" w:type="dxa"/>
            <w:textDirection w:val="lrTb"/>
            <w:noWrap w:val="false"/>
          </w:tcPr>
          <w:p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t xml:space="preserve">13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Mosaico della battaglia di Alessandro  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e</w:t>
            </w: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 Dario, da Pompei, Casa del Fauno.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Fine del II sec. a.C.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Napoli, Museo Archeologico Nazionale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Courtesy Italian Ministry of Culture (MiC), </w:t>
            </w:r>
            <w:r/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Archivio fotografico MANN.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Ph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Luigi Spina</w:t>
            </w:r>
            <w:r/>
          </w:p>
          <w:p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</w:r>
            <w:r/>
          </w:p>
        </w:tc>
        <w:tc>
          <w:tcPr>
            <w:tcW w:w="3288" w:type="dxa"/>
            <w:textDirection w:val="lrTb"/>
            <w:noWrap w:val="false"/>
          </w:tcPr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</w:r>
            <w:r/>
          </w:p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950720" cy="1271016"/>
                      <wp:effectExtent l="0" t="0" r="0" b="5715"/>
                      <wp:docPr id="13" name="Immagine 2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2" name="10020 ALESSANDRO MAGNO (1) (640x417)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2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950720" cy="1271016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2" o:spid="_x0000_s12" type="#_x0000_t75" style="width:153.6pt;height:100.1pt;mso-wrap-distance-left:0.0pt;mso-wrap-distance-top:0.0pt;mso-wrap-distance-right:0.0pt;mso-wrap-distance-bottom:0.0pt;" stroked="false">
                      <v:path textboxrect="0,0,0,0"/>
                      <v:imagedata r:id="rId20" o:title=""/>
                    </v:shape>
                  </w:pict>
                </mc:Fallback>
              </mc:AlternateContent>
            </w:r>
            <w:r/>
          </w:p>
        </w:tc>
      </w:tr>
      <w:tr>
        <w:trPr>
          <w:trHeight w:val="2622"/>
        </w:trPr>
        <w:tc>
          <w:tcPr>
            <w:tcW w:w="4679" w:type="dxa"/>
            <w:textDirection w:val="lrTb"/>
            <w:noWrap w:val="false"/>
          </w:tcPr>
          <w:p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t xml:space="preserve">14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Busto di </w:t>
            </w: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Seleuco</w:t>
            </w: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 I di Siria, da Ercolano,  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Villa dei Papiri.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I sec. a.C.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Napoli, Museo Archeologico Nazionale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Courtesy Italian Ministry of Culture (MiC), </w:t>
            </w:r>
            <w:r/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Archivio fotografico MANN.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Ph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. Luigi Spina</w:t>
            </w:r>
            <w:r/>
          </w:p>
        </w:tc>
        <w:tc>
          <w:tcPr>
            <w:tcW w:w="3288" w:type="dxa"/>
            <w:textDirection w:val="lrTb"/>
            <w:noWrap w:val="false"/>
          </w:tcPr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</w:r>
            <w:r/>
          </w:p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978622" cy="1477108"/>
                      <wp:effectExtent l="0" t="0" r="0" b="8890"/>
                      <wp:docPr id="14" name="Immagine 2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3" name="5590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2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978622" cy="1477108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3" o:spid="_x0000_s13" type="#_x0000_t75" style="width:77.1pt;height:116.3pt;mso-wrap-distance-left:0.0pt;mso-wrap-distance-top:0.0pt;mso-wrap-distance-right:0.0pt;mso-wrap-distance-bottom:0.0pt;" stroked="false">
                      <v:path textboxrect="0,0,0,0"/>
                      <v:imagedata r:id="rId21" o:title=""/>
                    </v:shape>
                  </w:pict>
                </mc:Fallback>
              </mc:AlternateContent>
            </w:r>
            <w:r/>
          </w:p>
        </w:tc>
      </w:tr>
      <w:tr>
        <w:trPr>
          <w:trHeight w:val="2622"/>
        </w:trPr>
        <w:tc>
          <w:tcPr>
            <w:tcW w:w="4679" w:type="dxa"/>
            <w:textDirection w:val="lrTb"/>
            <w:noWrap w:val="false"/>
          </w:tcPr>
          <w:p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t xml:space="preserve">15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Vaso a forma di elefante in assetto da 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combattimento</w:t>
            </w: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.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I sec. d.C.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Napoli, Museo Archeologico Nazionale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Courtesy Italian Ministry of Culture (MiC), </w:t>
            </w:r>
            <w:r/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Archivio fotografico MANN.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Ph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. Giorgio Albano</w:t>
            </w:r>
            <w:r/>
          </w:p>
        </w:tc>
        <w:tc>
          <w:tcPr>
            <w:tcW w:w="3288" w:type="dxa"/>
            <w:textDirection w:val="lrTb"/>
            <w:noWrap w:val="false"/>
          </w:tcPr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</w:r>
            <w:r/>
          </w:p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975360" cy="1463040"/>
                      <wp:effectExtent l="0" t="0" r="0" b="3810"/>
                      <wp:docPr id="15" name="Immagine 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4" name="124845 (1)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22"/>
                              <a:stretch/>
                            </pic:blipFill>
                            <pic:spPr bwMode="auto">
                              <a:xfrm>
                                <a:off x="0" y="0"/>
                                <a:ext cx="975360" cy="146304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4" o:spid="_x0000_s14" type="#_x0000_t75" style="width:76.8pt;height:115.2pt;mso-wrap-distance-left:0.0pt;mso-wrap-distance-top:0.0pt;mso-wrap-distance-right:0.0pt;mso-wrap-distance-bottom:0.0pt;" stroked="false">
                      <v:path textboxrect="0,0,0,0"/>
                      <v:imagedata r:id="rId22" o:title=""/>
                    </v:shape>
                  </w:pict>
                </mc:Fallback>
              </mc:AlternateContent>
            </w:r>
            <w:r/>
          </w:p>
        </w:tc>
      </w:tr>
      <w:tr>
        <w:trPr>
          <w:trHeight w:val="2622"/>
        </w:trPr>
        <w:tc>
          <w:tcPr>
            <w:tcW w:w="4679" w:type="dxa"/>
            <w:textDirection w:val="lrTb"/>
            <w:noWrap w:val="false"/>
          </w:tcPr>
          <w:p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t xml:space="preserve">16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Statua di Buddha, dal Pakistan.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II-III sec. d.C.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Roma, Museo delle civiltà</w:t>
            </w:r>
            <w:r/>
          </w:p>
          <w:p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i/>
                <w:color w:val="222222"/>
                <w:sz w:val="22"/>
                <w:szCs w:val="22"/>
                <w:lang w:val="it-IT"/>
              </w:rPr>
              <w:t xml:space="preserve">©</w:t>
            </w:r>
            <w:r>
              <w:rPr>
                <w:rFonts w:asciiTheme="minorHAnsi" w:hAnsiTheme="minorHAnsi" w:cstheme="minorHAnsi"/>
                <w:i/>
                <w:color w:val="222222"/>
                <w:sz w:val="22"/>
                <w:szCs w:val="22"/>
                <w:lang w:val="it-IT"/>
              </w:rPr>
              <w:t xml:space="preserve">Ph</w:t>
            </w:r>
            <w:r>
              <w:rPr>
                <w:rFonts w:asciiTheme="minorHAnsi" w:hAnsiTheme="minorHAnsi" w:cstheme="minorHAnsi"/>
                <w:i/>
                <w:color w:val="222222"/>
                <w:sz w:val="22"/>
                <w:szCs w:val="22"/>
                <w:lang w:val="it-IT"/>
              </w:rPr>
              <w:t xml:space="preserve">. Stefano Castellani</w:t>
            </w:r>
            <w:r/>
          </w:p>
        </w:tc>
        <w:tc>
          <w:tcPr>
            <w:tcW w:w="3288" w:type="dxa"/>
            <w:textDirection w:val="lrTb"/>
            <w:noWrap w:val="false"/>
          </w:tcPr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905256" cy="1950720"/>
                      <wp:effectExtent l="0" t="0" r="9525" b="0"/>
                      <wp:docPr id="16" name="Immagine 2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5" name="1 (297x640)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2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905256" cy="195072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5" o:spid="_x0000_s15" type="#_x0000_t75" style="width:71.3pt;height:153.6pt;mso-wrap-distance-left:0.0pt;mso-wrap-distance-top:0.0pt;mso-wrap-distance-right:0.0pt;mso-wrap-distance-bottom:0.0pt;" stroked="false">
                      <v:path textboxrect="0,0,0,0"/>
                      <v:imagedata r:id="rId23" o:title=""/>
                    </v:shape>
                  </w:pict>
                </mc:Fallback>
              </mc:AlternateContent>
            </w:r>
            <w:r/>
          </w:p>
        </w:tc>
      </w:tr>
    </w:tbl>
    <w:p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</w:r>
      <w:r/>
    </w:p>
    <w:sectPr>
      <w:footnotePr/>
      <w:endnotePr/>
      <w:type w:val="nextPage"/>
      <w:pgSz w:w="11906" w:h="16838" w:orient="portrait"/>
      <w:pgMar w:top="1417" w:right="1134" w:bottom="1134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598"/>
    <w:next w:val="598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599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598"/>
    <w:next w:val="598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599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598"/>
    <w:next w:val="598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599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598"/>
    <w:next w:val="598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599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598"/>
    <w:next w:val="598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599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598"/>
    <w:next w:val="598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599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598"/>
    <w:next w:val="598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599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598"/>
    <w:next w:val="598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599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598"/>
    <w:next w:val="598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599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598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598"/>
    <w:next w:val="598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599"/>
    <w:link w:val="33"/>
    <w:uiPriority w:val="10"/>
    <w:rPr>
      <w:sz w:val="48"/>
      <w:szCs w:val="48"/>
    </w:rPr>
  </w:style>
  <w:style w:type="paragraph" w:styleId="35">
    <w:name w:val="Subtitle"/>
    <w:basedOn w:val="598"/>
    <w:next w:val="598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599"/>
    <w:link w:val="35"/>
    <w:uiPriority w:val="11"/>
    <w:rPr>
      <w:sz w:val="24"/>
      <w:szCs w:val="24"/>
    </w:rPr>
  </w:style>
  <w:style w:type="paragraph" w:styleId="37">
    <w:name w:val="Quote"/>
    <w:basedOn w:val="598"/>
    <w:next w:val="598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598"/>
    <w:next w:val="598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598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599"/>
    <w:link w:val="41"/>
    <w:uiPriority w:val="99"/>
  </w:style>
  <w:style w:type="paragraph" w:styleId="43">
    <w:name w:val="Footer"/>
    <w:basedOn w:val="598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599"/>
    <w:link w:val="43"/>
    <w:uiPriority w:val="99"/>
  </w:style>
  <w:style w:type="paragraph" w:styleId="45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8">
    <w:name w:val="Table Grid Light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7">
    <w:name w:val="List Table 7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8">
    <w:name w:val="List Table 7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9">
    <w:name w:val="List Table 7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0">
    <w:name w:val="List Table 7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1">
    <w:name w:val="List Table 7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2">
    <w:name w:val="Lined - Accent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4">
    <w:name w:val="Lined - Accent 2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5">
    <w:name w:val="Lined - Accent 3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6">
    <w:name w:val="Lined - Accent 4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7">
    <w:name w:val="Lined - Accent 5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8">
    <w:name w:val="Lined - Accent 6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9">
    <w:name w:val="Bordered &amp; Lined - Accent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1">
    <w:name w:val="Bordered &amp; Lined - Accent 2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2">
    <w:name w:val="Bordered &amp; Lined - Accent 3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3">
    <w:name w:val="Bordered &amp; Lined - Accent 4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4">
    <w:name w:val="Bordered &amp; Lined - Accent 5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5">
    <w:name w:val="Bordered &amp; Lined - Accent 6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6">
    <w:name w:val="Bordered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598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599"/>
    <w:uiPriority w:val="99"/>
    <w:unhideWhenUsed/>
    <w:rPr>
      <w:vertAlign w:val="superscript"/>
    </w:rPr>
  </w:style>
  <w:style w:type="paragraph" w:styleId="177">
    <w:name w:val="endnote text"/>
    <w:basedOn w:val="598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599"/>
    <w:uiPriority w:val="99"/>
    <w:semiHidden/>
    <w:unhideWhenUsed/>
    <w:rPr>
      <w:vertAlign w:val="superscript"/>
    </w:rPr>
  </w:style>
  <w:style w:type="paragraph" w:styleId="180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character" w:styleId="599" w:default="1">
    <w:name w:val="Default Paragraph Font"/>
    <w:uiPriority w:val="1"/>
    <w:semiHidden/>
    <w:unhideWhenUsed/>
  </w:style>
  <w:style w:type="table" w:styleId="60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1" w:default="1">
    <w:name w:val="No List"/>
    <w:uiPriority w:val="99"/>
    <w:semiHidden/>
    <w:unhideWhenUsed/>
  </w:style>
  <w:style w:type="table" w:styleId="602">
    <w:name w:val="Table Grid"/>
    <w:basedOn w:val="600"/>
    <w:uiPriority w:val="59"/>
    <w:pPr>
      <w:spacing w:after="0" w:line="240" w:lineRule="auto"/>
    </w:pPr>
    <w:rPr>
      <w:lang w:val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Relationship Id="rId9" Type="http://schemas.openxmlformats.org/officeDocument/2006/relationships/image" Target="media/image2.jpg"/><Relationship Id="rId10" Type="http://schemas.openxmlformats.org/officeDocument/2006/relationships/image" Target="media/image3.jpg"/><Relationship Id="rId11" Type="http://schemas.openxmlformats.org/officeDocument/2006/relationships/image" Target="media/image4.jpg"/><Relationship Id="rId12" Type="http://schemas.openxmlformats.org/officeDocument/2006/relationships/image" Target="media/image5.jpg"/><Relationship Id="rId13" Type="http://schemas.openxmlformats.org/officeDocument/2006/relationships/image" Target="media/image6.jpg"/><Relationship Id="rId14" Type="http://schemas.openxmlformats.org/officeDocument/2006/relationships/image" Target="media/image7.jpg"/><Relationship Id="rId15" Type="http://schemas.openxmlformats.org/officeDocument/2006/relationships/image" Target="media/image8.jpg"/><Relationship Id="rId16" Type="http://schemas.openxmlformats.org/officeDocument/2006/relationships/image" Target="media/image9.jpg"/><Relationship Id="rId17" Type="http://schemas.openxmlformats.org/officeDocument/2006/relationships/image" Target="media/image10.jpg"/><Relationship Id="rId18" Type="http://schemas.openxmlformats.org/officeDocument/2006/relationships/image" Target="media/image11.jpg"/><Relationship Id="rId19" Type="http://schemas.openxmlformats.org/officeDocument/2006/relationships/image" Target="media/image12.jpg"/><Relationship Id="rId20" Type="http://schemas.openxmlformats.org/officeDocument/2006/relationships/image" Target="media/image13.jpg"/><Relationship Id="rId21" Type="http://schemas.openxmlformats.org/officeDocument/2006/relationships/image" Target="media/image14.jpg"/><Relationship Id="rId22" Type="http://schemas.openxmlformats.org/officeDocument/2006/relationships/image" Target="media/image15.jpg"/><Relationship Id="rId23" Type="http://schemas.openxmlformats.org/officeDocument/2006/relationships/image" Target="media/image16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ONLYOFFICE/7.2.1.36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</dc:creator>
  <cp:keywords/>
  <dc:description/>
  <cp:revision>38</cp:revision>
  <dcterms:created xsi:type="dcterms:W3CDTF">2022-10-14T06:50:00Z</dcterms:created>
  <dcterms:modified xsi:type="dcterms:W3CDTF">2023-05-31T16:11:21Z</dcterms:modified>
</cp:coreProperties>
</file>